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208a8762162967dab6a75ba82ea603edcc0c2cd"/>
    <w:p>
      <w:pPr>
        <w:pStyle w:val="Heading1"/>
      </w:pPr>
      <w:r>
        <w:t xml:space="preserve">Приказ о создании аттестационной комиссии</w:t>
      </w:r>
    </w:p>
    <w:p>
      <w:pPr>
        <w:pStyle w:val="FirstParagraph"/>
      </w:pPr>
      <w:r>
        <w:rPr>
          <w:bCs/>
          <w:b/>
        </w:rPr>
        <w:t xml:space="preserve">Методический шаблон AssessLearn. Версия 1.0 от 12.06.2026. Требует адаптации и проверки юристом. Не является юридической услугой.</w:t>
      </w:r>
    </w:p>
    <w:p>
      <w:r>
        <w:pict>
          <v:rect style="width:0;height:1.5pt" o:hralign="center" o:hrstd="t" o:hr="t"/>
        </w:pict>
      </w:r>
    </w:p>
    <w:bookmarkStart w:id="20" w:name="рамка-применения"/>
    <w:p>
      <w:pPr>
        <w:pStyle w:val="Heading2"/>
      </w:pPr>
      <w:r>
        <w:t xml:space="preserve">Рамка применения</w:t>
      </w:r>
    </w:p>
    <w:p>
      <w:pPr>
        <w:pStyle w:val="FirstParagraph"/>
      </w:pPr>
      <w:r>
        <w:t xml:space="preserve">Приказ, которым создается постоянно действующая Аттестационная комиссия организации. Положение о проведении аттестации требует создания комиссии приказом, а приказ о назначении аттестации ссылается на его реквизиты – без этого документа в цепочке возникает ссылка</w:t>
      </w:r>
      <w:r>
        <w:t xml:space="preserve"> </w:t>
      </w:r>
      <w:r>
        <w:t xml:space="preserve">“</w:t>
      </w:r>
      <w:r>
        <w:t xml:space="preserve">в никуда</w:t>
      </w:r>
      <w:r>
        <w:t xml:space="preserve">”</w:t>
      </w:r>
      <w:r>
        <w:t xml:space="preserve">. Шаблон простой, но обязательный: состав комиссии, утвержденный приказом, – одно из условий действительности всей процедуры.</w:t>
      </w:r>
    </w:p>
    <w:p>
      <w:pPr>
        <w:pStyle w:val="BodyText"/>
      </w:pPr>
      <w:r>
        <w:t xml:space="preserve">Комиссия создается один раз (постоянно действующая); под конкретную аттестацию ее состав не пересоздается, а при необходимости корректируется отдельным приказом о внесении изменений.</w:t>
      </w:r>
    </w:p>
    <w:p>
      <w:pPr>
        <w:pStyle w:val="BodyText"/>
      </w:pPr>
      <w:r>
        <w:rPr>
          <w:bCs/>
          <w:b/>
        </w:rPr>
        <w:t xml:space="preserve">Место в процедуре.</w:t>
      </w:r>
      <w:r>
        <w:t xml:space="preserve"> </w:t>
      </w:r>
      <w:r>
        <w:t xml:space="preserve">Стадия</w:t>
      </w:r>
      <w:r>
        <w:t xml:space="preserve"> </w:t>
      </w:r>
      <w:r>
        <w:t xml:space="preserve">“</w:t>
      </w:r>
      <w:r>
        <w:t xml:space="preserve">Внедрение</w:t>
      </w:r>
      <w:r>
        <w:t xml:space="preserve">”</w:t>
      </w:r>
      <w:r>
        <w:t xml:space="preserve">. Обязательные документы до: Положение о проведении аттестации. Документы после: приказ о назначении аттестации (ссылается на реквизиты настоящего приказа), протокол заседания комиссии.</w:t>
      </w:r>
    </w:p>
    <w:p>
      <w:pPr>
        <w:pStyle w:val="BodyText"/>
      </w:pPr>
      <w:r>
        <w:rPr>
          <w:bCs/>
          <w:b/>
        </w:rPr>
        <w:t xml:space="preserve">Поля, обязательные к адаптации:</w:t>
      </w:r>
      <w:r>
        <w:t xml:space="preserve"> </w:t>
      </w:r>
      <w:r>
        <w:t xml:space="preserve">состав комиссии (привести к разделу 4 вашего Положения), порядок включения представителя профсоюза, порядок работы и кворум (или отсылка к Положению).</w:t>
      </w:r>
    </w:p>
    <w:p>
      <w:pPr>
        <w:pStyle w:val="BlockText"/>
      </w:pPr>
      <w:r>
        <w:t xml:space="preserve">Материалы носят информационный характер и не являются юридической консультацией. Применение требует адаптации к вашей организации и проверки юристом. Платформа документирует прохождение аттестации; соблюдение кадровой процедуры и решения остаются за работодателем.</w:t>
      </w:r>
    </w:p>
    <w:p>
      <w:pPr>
        <w:pStyle w:val="FirstParagraph"/>
      </w:pPr>
      <w:r>
        <w:t xml:space="preserve">[НАИМЕНОВАНИЕ ОРГАНИЗАЦИИ]</w:t>
      </w:r>
    </w:p>
    <w:bookmarkEnd w:id="20"/>
    <w:bookmarkStart w:id="22" w:name="приказ"/>
    <w:p>
      <w:pPr>
        <w:pStyle w:val="Heading2"/>
      </w:pPr>
      <w:r>
        <w:t xml:space="preserve">ПРИКАЗ</w:t>
      </w:r>
    </w:p>
    <w:p>
      <w:pPr>
        <w:pStyle w:val="FirstParagraph"/>
      </w:pPr>
      <w:r>
        <w:t xml:space="preserve">“</w:t>
      </w:r>
      <w:r>
        <w:rPr>
          <w:iCs/>
          <w:i/>
          <w:bCs/>
          <w:b/>
        </w:rPr>
        <w:t xml:space="preserve">”</w:t>
      </w:r>
      <w:r>
        <w:rPr>
          <w:iCs/>
          <w:i/>
          <w:bCs/>
          <w:b/>
        </w:rPr>
        <w:t xml:space="preserve"> </w:t>
      </w:r>
      <w:r>
        <w:t xml:space="preserve">______ 20___ г. № ______________</w:t>
      </w:r>
    </w:p>
    <w:p>
      <w:pPr>
        <w:pStyle w:val="BodyText"/>
      </w:pPr>
      <w:r>
        <w:t xml:space="preserve">[ГОРОД]</w:t>
      </w:r>
    </w:p>
    <w:bookmarkStart w:id="21" w:name="X17cfaba0d7f75e1fcc983afd39a32b36e88fb9d"/>
    <w:p>
      <w:pPr>
        <w:pStyle w:val="Heading3"/>
      </w:pPr>
      <w:r>
        <w:t xml:space="preserve">О создании постоянно действующей аттестационной комиссии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В соответствии со статьями 8, 81 Трудового кодекса Российской Федерации и Положением о проведении аттестации сотрудников [НАИМЕНОВАНИЕ ОРГАНИЗАЦИИ], утвержденным приказом от “</w:t>
      </w:r>
      <w:r>
        <w:rPr>
          <w:iCs/>
          <w:i/>
          <w:bCs/>
          <w:b/>
        </w:rPr>
        <w:t xml:space="preserve">”</w:t>
      </w:r>
      <w:r>
        <w:rPr>
          <w:iCs/>
          <w:i/>
          <w:bCs/>
          <w:b/>
        </w:rPr>
        <w:t xml:space="preserve"> </w:t>
      </w:r>
      <w:r>
        <w:t xml:space="preserve">______ 20___ г. № ______, в целях проведения аттестации работников и оценки их соответствия занимаемым должностям</w:t>
      </w:r>
    </w:p>
    <w:bookmarkEnd w:id="21"/>
    <w:bookmarkEnd w:id="22"/>
    <w:bookmarkStart w:id="24" w:name="приказываю"/>
    <w:p>
      <w:pPr>
        <w:pStyle w:val="Heading2"/>
      </w:pPr>
      <w:r>
        <w:t xml:space="preserve">ПРИКАЗЫВАЮ:</w:t>
      </w:r>
    </w:p>
    <w:p>
      <w:pPr>
        <w:pStyle w:val="FirstParagraph"/>
      </w:pPr>
      <w:r>
        <w:rPr>
          <w:bCs/>
          <w:b/>
        </w:rPr>
        <w:t xml:space="preserve">1.</w:t>
      </w:r>
      <w:r>
        <w:t xml:space="preserve"> </w:t>
      </w:r>
      <w:r>
        <w:t xml:space="preserve">Создать постоянно действующую Аттестационную комиссию [НАИМЕНОВАНИЕ ОРГАНИЗАЦИИ] в следующем составе:</w:t>
      </w:r>
    </w:p>
    <w:p>
      <w:pPr>
        <w:pStyle w:val="BodyText"/>
      </w:pPr>
      <w:r>
        <w:t xml:space="preserve">Председатель комиссии: [Должность, ФИО] _______________________________</w:t>
      </w:r>
    </w:p>
    <w:p>
      <w:pPr>
        <w:pStyle w:val="BodyText"/>
      </w:pPr>
      <w:r>
        <w:t xml:space="preserve">Секретарь комиссии: [Должность, ФИО] _________________________________</w:t>
      </w:r>
    </w:p>
    <w:p>
      <w:pPr>
        <w:pStyle w:val="BodyText"/>
      </w:pPr>
      <w:r>
        <w:t xml:space="preserve">Члены комиссии:</w:t>
      </w:r>
    </w:p>
    <w:p>
      <w:pPr>
        <w:numPr>
          <w:ilvl w:val="0"/>
          <w:numId w:val="1001"/>
        </w:numPr>
        <w:pStyle w:val="Compact"/>
      </w:pPr>
      <w:r>
        <w:t xml:space="preserve">[Должность, ФИО] ___________________________________________________</w:t>
      </w:r>
    </w:p>
    <w:p>
      <w:pPr>
        <w:numPr>
          <w:ilvl w:val="0"/>
          <w:numId w:val="1001"/>
        </w:numPr>
        <w:pStyle w:val="Compact"/>
      </w:pPr>
      <w:r>
        <w:t xml:space="preserve">[Должность, ФИО] ___________________________________________________</w:t>
      </w:r>
    </w:p>
    <w:p>
      <w:pPr>
        <w:numPr>
          <w:ilvl w:val="0"/>
          <w:numId w:val="1001"/>
        </w:numPr>
        <w:pStyle w:val="Compact"/>
      </w:pPr>
      <w:r>
        <w:t xml:space="preserve">[Должность, ФИО] ___________________________________________________</w:t>
      </w:r>
    </w:p>
    <w:p>
      <w:pPr>
        <w:pStyle w:val="FirstParagraph"/>
      </w:pPr>
      <w:r>
        <w:rPr>
          <w:bCs/>
          <w:b/>
        </w:rPr>
        <w:t xml:space="preserve">2.</w:t>
      </w:r>
      <w:r>
        <w:t xml:space="preserve"> </w:t>
      </w:r>
      <w:r>
        <w:t xml:space="preserve">Установить, что если результаты аттестации могут служить основанием для увольнения работника по пункту 3 части 1 статьи 81 ТК РФ, в состав Комиссии в обязательном порядке включается представитель выборного органа первичной профсоюзной организации (при ее наличии) в соответствии с частью 3 статьи 82 ТК РФ.</w:t>
      </w:r>
    </w:p>
    <w:p>
      <w:pPr>
        <w:pStyle w:val="BodyText"/>
      </w:pPr>
      <w:r>
        <w:rPr>
          <w:bCs/>
          <w:b/>
        </w:rPr>
        <w:t xml:space="preserve">3.</w:t>
      </w:r>
      <w:r>
        <w:t xml:space="preserve"> </w:t>
      </w:r>
      <w:r>
        <w:t xml:space="preserve">Комиссии в своей работе руководствоваться Положением о проведении аттестации сотрудников. Заседание Комиссии правомочно при участии не менее [УКАЗАТЬ: двух третей] ее состава. Решения принимаются [УКАЗАТЬ ПОРЯДОК: большинством голосов присутствующих; при равенстве голосов решающим является голос председателя].</w:t>
      </w:r>
    </w:p>
    <w:p>
      <w:pPr>
        <w:pStyle w:val="BodyText"/>
      </w:pPr>
      <w:r>
        <w:rPr>
          <w:bCs/>
          <w:b/>
        </w:rPr>
        <w:t xml:space="preserve">4.</w:t>
      </w:r>
      <w:r>
        <w:t xml:space="preserve"> </w:t>
      </w:r>
      <w:r>
        <w:t xml:space="preserve">Возложить на Комиссию рассмотрение результатов аттестации работников, мотивированное определение их соответствия занимаемым должностям и оформление решений протоколом заседания и аттестационными листами.</w:t>
      </w:r>
    </w:p>
    <w:p>
      <w:pPr>
        <w:pStyle w:val="BodyText"/>
      </w:pPr>
      <w:r>
        <w:rPr>
          <w:bCs/>
          <w:b/>
        </w:rPr>
        <w:t xml:space="preserve">5.</w:t>
      </w:r>
      <w:r>
        <w:t xml:space="preserve"> </w:t>
      </w:r>
      <w:r>
        <w:t xml:space="preserve">[Должность, ФИО] обеспечить организационное сопровождение работы Комиссии (подготовку материалов, ведение и хранение протоколов).</w:t>
      </w:r>
    </w:p>
    <w:p>
      <w:pPr>
        <w:pStyle w:val="BodyText"/>
      </w:pPr>
      <w:r>
        <w:rPr>
          <w:bCs/>
          <w:b/>
        </w:rPr>
        <w:t xml:space="preserve">6.</w:t>
      </w:r>
      <w:r>
        <w:t xml:space="preserve"> </w:t>
      </w:r>
      <w:r>
        <w:t xml:space="preserve">[Должность, ФИО] обеспечить ознакомление членов Комиссии с настоящим приказом под роспись.</w:t>
      </w:r>
    </w:p>
    <w:p>
      <w:pPr>
        <w:pStyle w:val="BodyText"/>
      </w:pPr>
      <w:r>
        <w:rPr>
          <w:bCs/>
          <w:b/>
        </w:rPr>
        <w:t xml:space="preserve">7.</w:t>
      </w:r>
      <w:r>
        <w:t xml:space="preserve"> </w:t>
      </w:r>
      <w:r>
        <w:t xml:space="preserve">Контроль исполнения настоящего приказа оставляю за собой / возлагаю на [Должность, ФИО].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Основание:</w:t>
      </w:r>
      <w:r>
        <w:t xml:space="preserve"> </w:t>
      </w:r>
      <w:r>
        <w:t xml:space="preserve">Положение о проведении аттестации сотрудников, утвержденное приказом от “</w:t>
      </w:r>
      <w:r>
        <w:rPr>
          <w:iCs/>
          <w:i/>
          <w:bCs/>
          <w:b/>
        </w:rPr>
        <w:t xml:space="preserve">”</w:t>
      </w:r>
      <w:r>
        <w:rPr>
          <w:iCs/>
          <w:i/>
          <w:bCs/>
          <w:b/>
        </w:rPr>
        <w:t xml:space="preserve"> </w:t>
      </w:r>
      <w:r>
        <w:t xml:space="preserve">______ 20___ г. № ______.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[Должность руководителя]</w:t>
      </w:r>
    </w:p>
    <w:p>
      <w:pPr>
        <w:pStyle w:val="BodyText"/>
      </w:pPr>
      <w:r>
        <w:t xml:space="preserve">_______________ / _____________________ /</w:t>
      </w:r>
      <w:r>
        <w:t xml:space="preserve"> </w:t>
      </w:r>
      <w:r>
        <w:t xml:space="preserve">(подпись) (расшифровка)</w:t>
      </w:r>
    </w:p>
    <w:p>
      <w:pPr>
        <w:pStyle w:val="BodyText"/>
      </w:pPr>
      <w:r>
        <w:t xml:space="preserve">М.П.</w:t>
      </w:r>
    </w:p>
    <w:p>
      <w:r>
        <w:pict>
          <v:rect style="width:0;height:1.5pt" o:hralign="center" o:hrstd="t" o:hr="t"/>
        </w:pict>
      </w:r>
    </w:p>
    <w:bookmarkStart w:id="23" w:name="с-приказом-ознакомлены"/>
    <w:p>
      <w:pPr>
        <w:pStyle w:val="Heading3"/>
      </w:pPr>
      <w:r>
        <w:t xml:space="preserve">С приказом ознакомлены:</w:t>
      </w:r>
    </w:p>
    <w:p>
      <w:pPr>
        <w:numPr>
          <w:ilvl w:val="0"/>
          <w:numId w:val="1002"/>
        </w:numPr>
        <w:pStyle w:val="Compact"/>
      </w:pPr>
      <w:r>
        <w:t xml:space="preserve">_______________ / _____________________ / “</w:t>
      </w:r>
      <w:r>
        <w:rPr>
          <w:iCs/>
          <w:i/>
          <w:bCs/>
          <w:b/>
        </w:rPr>
        <w:t xml:space="preserve">”</w:t>
      </w:r>
      <w:r>
        <w:rPr>
          <w:iCs/>
          <w:i/>
          <w:bCs/>
          <w:b/>
        </w:rPr>
        <w:t xml:space="preserve"> </w:t>
      </w:r>
      <w:r>
        <w:t xml:space="preserve">______ 20___ г.</w:t>
      </w:r>
    </w:p>
    <w:p>
      <w:pPr>
        <w:numPr>
          <w:ilvl w:val="0"/>
          <w:numId w:val="1002"/>
        </w:numPr>
        <w:pStyle w:val="Compact"/>
      </w:pPr>
      <w:r>
        <w:t xml:space="preserve">_______________ / _____________________ / “</w:t>
      </w:r>
      <w:r>
        <w:rPr>
          <w:iCs/>
          <w:i/>
          <w:bCs/>
          <w:b/>
        </w:rPr>
        <w:t xml:space="preserve">”</w:t>
      </w:r>
      <w:r>
        <w:rPr>
          <w:iCs/>
          <w:i/>
          <w:bCs/>
          <w:b/>
        </w:rPr>
        <w:t xml:space="preserve"> </w:t>
      </w:r>
      <w:r>
        <w:t xml:space="preserve">______ 20___ г.</w:t>
      </w:r>
    </w:p>
    <w:p>
      <w:pPr>
        <w:numPr>
          <w:ilvl w:val="0"/>
          <w:numId w:val="1002"/>
        </w:numPr>
        <w:pStyle w:val="Compact"/>
      </w:pPr>
      <w:r>
        <w:t xml:space="preserve">_______________ / _____________________ / “</w:t>
      </w:r>
      <w:r>
        <w:rPr>
          <w:iCs/>
          <w:i/>
          <w:bCs/>
          <w:b/>
        </w:rPr>
        <w:t xml:space="preserve">”</w:t>
      </w:r>
      <w:r>
        <w:rPr>
          <w:iCs/>
          <w:i/>
          <w:bCs/>
          <w:b/>
        </w:rPr>
        <w:t xml:space="preserve"> </w:t>
      </w:r>
      <w:r>
        <w:t xml:space="preserve">______ 20___ г.</w:t>
      </w:r>
    </w:p>
    <w:p>
      <w:pPr>
        <w:numPr>
          <w:ilvl w:val="0"/>
          <w:numId w:val="1002"/>
        </w:numPr>
        <w:pStyle w:val="Compact"/>
      </w:pPr>
      <w:r>
        <w:t xml:space="preserve">_______________ / _____________________ / “</w:t>
      </w:r>
      <w:r>
        <w:rPr>
          <w:iCs/>
          <w:i/>
          <w:bCs/>
          <w:b/>
        </w:rPr>
        <w:t xml:space="preserve">”</w:t>
      </w:r>
      <w:r>
        <w:rPr>
          <w:iCs/>
          <w:i/>
          <w:bCs/>
          <w:b/>
        </w:rPr>
        <w:t xml:space="preserve"> </w:t>
      </w:r>
      <w:r>
        <w:t xml:space="preserve">______ 20___ г.</w:t>
      </w:r>
    </w:p>
    <w:p>
      <w:pPr>
        <w:numPr>
          <w:ilvl w:val="0"/>
          <w:numId w:val="1002"/>
        </w:numPr>
        <w:pStyle w:val="Compact"/>
      </w:pPr>
      <w:r>
        <w:t xml:space="preserve">_______________ / _____________________ / “</w:t>
      </w:r>
      <w:r>
        <w:rPr>
          <w:iCs/>
          <w:i/>
          <w:bCs/>
          <w:b/>
        </w:rPr>
        <w:t xml:space="preserve">”</w:t>
      </w:r>
      <w:r>
        <w:rPr>
          <w:iCs/>
          <w:i/>
          <w:bCs/>
          <w:b/>
        </w:rPr>
        <w:t xml:space="preserve"> </w:t>
      </w:r>
      <w:r>
        <w:t xml:space="preserve">______ 20___ г.</w:t>
      </w:r>
    </w:p>
    <w:bookmarkEnd w:id="23"/>
    <w:bookmarkEnd w:id="24"/>
    <w:bookmarkStart w:id="25" w:name="методические-указания-по-применению"/>
    <w:p>
      <w:pPr>
        <w:pStyle w:val="Heading2"/>
      </w:pPr>
      <w:r>
        <w:t xml:space="preserve">Методические указания по применению</w:t>
      </w:r>
    </w:p>
    <w:p>
      <w:pPr>
        <w:pStyle w:val="FirstParagraph"/>
      </w:pPr>
      <w:r>
        <w:rPr>
          <w:bCs/>
          <w:b/>
        </w:rPr>
        <w:t xml:space="preserve">Когда издается.</w:t>
      </w:r>
      <w:r>
        <w:t xml:space="preserve"> </w:t>
      </w:r>
      <w:r>
        <w:t xml:space="preserve">Приказ издается на этапе внедрения, до назначения первой аттестации, и действует постоянно. Реквизиты этого приказа указываются в приказе о назначении аттестации и в протоколе заседания комиссии.</w:t>
      </w:r>
    </w:p>
    <w:p>
      <w:pPr>
        <w:pStyle w:val="BodyText"/>
      </w:pPr>
      <w:r>
        <w:rPr>
          <w:bCs/>
          <w:b/>
        </w:rPr>
        <w:t xml:space="preserve">Состав комиссии.</w:t>
      </w:r>
      <w:r>
        <w:t xml:space="preserve"> </w:t>
      </w:r>
      <w:r>
        <w:t xml:space="preserve">Состав приводится в соответствие с разделом о комиссии вашего Положения. Рекомендуется нечетное число членов и включение профильного специалиста по компетенциям аттестуемых. Делегирование состава</w:t>
      </w:r>
      <w:r>
        <w:t xml:space="preserve"> </w:t>
      </w:r>
      <w:r>
        <w:t xml:space="preserve">“</w:t>
      </w:r>
      <w:r>
        <w:t xml:space="preserve">по усмотрению HR</w:t>
      </w:r>
      <w:r>
        <w:t xml:space="preserve">”</w:t>
      </w:r>
      <w:r>
        <w:t xml:space="preserve"> </w:t>
      </w:r>
      <w:r>
        <w:t xml:space="preserve">без приказа недопустимо – состав должен быть закреплен документально.</w:t>
      </w:r>
    </w:p>
    <w:p>
      <w:pPr>
        <w:pStyle w:val="BodyText"/>
      </w:pPr>
      <w:r>
        <w:rPr>
          <w:bCs/>
          <w:b/>
        </w:rPr>
        <w:t xml:space="preserve">Представитель профсоюза.</w:t>
      </w:r>
      <w:r>
        <w:t xml:space="preserve"> </w:t>
      </w:r>
      <w:r>
        <w:t xml:space="preserve">Если в организации есть первичная профсоюзная организация и результаты аттестации могут привести к увольнению по п. 3 ч. 1 ст. 81, включение представителя выборного органа в состав комиссии обязательно (ч. 3 ст. 82 ТК РФ). Формулировка</w:t>
      </w:r>
      <w:r>
        <w:t xml:space="preserve"> </w:t>
      </w:r>
      <w:r>
        <w:t xml:space="preserve">“</w:t>
      </w:r>
      <w:r>
        <w:t xml:space="preserve">как правило</w:t>
      </w:r>
      <w:r>
        <w:t xml:space="preserve">”</w:t>
      </w:r>
      <w:r>
        <w:t xml:space="preserve"> </w:t>
      </w:r>
      <w:r>
        <w:t xml:space="preserve">в этой части – готовое процедурное нарушение; пункт 2 приказа закрепляет требование как императив.</w:t>
      </w:r>
    </w:p>
    <w:p>
      <w:pPr>
        <w:pStyle w:val="BodyText"/>
      </w:pPr>
      <w:r>
        <w:rPr>
          <w:bCs/>
          <w:b/>
        </w:rPr>
        <w:t xml:space="preserve">Изменение состава.</w:t>
      </w:r>
      <w:r>
        <w:t xml:space="preserve"> </w:t>
      </w:r>
      <w:r>
        <w:t xml:space="preserve">При выбытии члена комиссии или изменении структуры состав корректируется отдельным приказом о внесении изменений; пересоздавать комиссию под каждую аттестацию не требуется.</w:t>
      </w:r>
    </w:p>
    <w:p>
      <w:pPr>
        <w:pStyle w:val="BodyText"/>
      </w:pPr>
      <w:r>
        <w:rPr>
          <w:bCs/>
          <w:b/>
        </w:rPr>
        <w:t xml:space="preserve">Хранение.</w:t>
      </w:r>
      <w:r>
        <w:t xml:space="preserve"> </w:t>
      </w:r>
      <w:r>
        <w:t xml:space="preserve">Приказ относится к документам по личному составу и хранится в установленные законодательством сроки.</w:t>
      </w:r>
    </w:p>
    <w:bookmarkEnd w:id="25"/>
    <w:bookmarkEnd w:id="26"/>
    <w:sectPr>
      <w:footerReference r:id="rId9" w:type="default"/>
      <w:pgSz w:h="16838" w:w="11906"/>
      <w:pgMar w:bottom="1134" w:footer="567" w:gutter="0" w:header="708" w:left="1701" w:right="85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r="http://schemas.openxmlformats.org/officeDocument/2006/relationships">
  <w:p>
    <w:pPr>
      <w:pBdr>
        <w:top w:val="single" w:sz="4" w:space="4" w:color="BFBFBF"/>
      </w:pBdr>
      <w:jc w:val="cen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 xml:space="preserve">Методический шаблон AssessLearn, версия 1.0 от 12.06.2026. Требует адаптации и проверки юристом. Не является юридической услугой.</w:t>
    </w:r>
  </w:p>
  <w:p>
    <w:pPr>
      <w:jc w:val="cen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fldChar w:fldCharType="begin"/>
    </w:r>
    <w:r>
      <w:rPr>
        <w:rFonts w:ascii="Arial" w:hAnsi="Arial" w:cs="Arial"/>
        <w:color w:val="808080"/>
        <w:sz w:val="16"/>
      </w:rPr>
      <w:instrText xml:space="preserve"> PAGE </w:instrText>
    </w:r>
    <w:r>
      <w:rPr>
        <w:rFonts w:ascii="Arial" w:hAnsi="Arial" w:cs="Arial"/>
        <w:color w:val="808080"/>
        <w:sz w:val="16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cs="Arial" w:eastAsia="Arial" w:hAnsi="Arial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2026-06-12T14:29:40Z</dcterms:created>
  <dcterms:modified xsi:type="dcterms:W3CDTF">2026-06-12T14:29:40Z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